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18.04.2025 N 514</w:t>
              <w:br/>
              <w:t xml:space="preserve">"Об утверждении Правил утверждения нормативов потерь полезных ископаемых при добыче, технологически связанных с принятой схемой и технологией разработки месторождения"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апреля 2025 г. N 514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УТВЕРЖДЕНИЯ НОРМАТИВОВ ПОТЕРЬ ПОЛЕЗНЫХ ИСКОПАЕМЫХ</w:t>
      </w:r>
    </w:p>
    <w:p>
      <w:pPr>
        <w:pStyle w:val="2"/>
        <w:jc w:val="center"/>
      </w:pPr>
      <w:r>
        <w:rPr>
          <w:sz w:val="24"/>
        </w:rPr>
        <w:t xml:space="preserve">ПРИ ДОБЫЧЕ, ТЕХНОЛОГИЧЕСКИ СВЯЗАННЫХ С ПРИНЯТОЙ СХЕМОЙ</w:t>
      </w:r>
    </w:p>
    <w:p>
      <w:pPr>
        <w:pStyle w:val="2"/>
        <w:jc w:val="center"/>
      </w:pPr>
      <w:r>
        <w:rPr>
          <w:sz w:val="24"/>
        </w:rPr>
        <w:t xml:space="preserve">И ТЕХНОЛОГИЕЙ РАЗРАБОТКИ МЕСТОРОЖДЕНИЯ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342</w:t>
      </w:r>
      <w:r>
        <w:rPr>
          <w:sz w:val="24"/>
        </w:rPr>
        <w:t xml:space="preserve"> Налогового кодекса Российской Федерации Правительство Российской Федерации постановляет: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5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утверждения нормативов потерь полезных ископаемых при добыче, технологически связанных с принятой схемой и технологией разработки месторождения.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29 декабря 2001 г. N 921 "Об утверждении Правил утверждения нормативов потерь полезных ископаемых при добыче, технологически связанных с принятой схемой и технологией разработки месторождения" (Собрание законодательства Российской Федерации, 2002, N 1, ст. 42);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5 февраля 2007 г. N 76 "О внесении изменений в Правила утверждения нормативов потерь полезных ископаемых при добыче, технологически связанных с принятой схемой и технологией разработки месторождения, утвержденные постановлением Правительства Российской Федерации от 29 декабря 2001 г. N 921" (Собрание законодательства Российской Федерации, 2007, N 7, ст. 897);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7 ноября 2008 г. N 833 "О внесении изменений в Правила утверждения нормативов потерь полезных ископаемых при добыче, технологически связанных с принятой схемой и технологией разработки месторождения" (Собрание законодательства Российской Федерации, 2008, N 46, ст. 5351);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23 июля 2009 г. N 605 "О внесении изменения в пункт 3 Правил утверждения нормативов потерь полезных ископаемых при добыче, технологически связанных с принятой схемой и технологией разработки месторождения" (Собрание законодательства Российской Федерации, 2009, N 30, ст. 3841);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3 февраля 2012 г. N 82 "О внесении изменений в Правила утверждения нормативов потерь полезных ископаемых при добыче, технологически связанных с принятой схемой и технологией разработки месторождения" (Собрание законодательства Российской Федерации, 2012, N 7, ст. 866).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1 января 2026 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</w:t>
      </w:r>
      <w:hyperlink w:history="0" w:anchor="P35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, утвержденные настоящим постановлением, действуют по 31 декабря 2031 г.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 апреля 2025 г. N 514</w:t>
      </w:r>
    </w:p>
    <w:p>
      <w:pPr>
        <w:pStyle w:val="0"/>
        <w:jc w:val="center"/>
      </w:pPr>
      <w:r>
        <w:rPr>
          <w:sz w:val="24"/>
        </w:rPr>
      </w:r>
    </w:p>
    <w:bookmarkStart w:id="35" w:name="P35"/>
    <w:bookmarkEnd w:id="35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УТВЕРЖДЕНИЯ НОРМАТИВОВ ПОТЕРЬ ПОЛЕЗНЫХ ИСКОПАЕМЫХ</w:t>
      </w:r>
    </w:p>
    <w:p>
      <w:pPr>
        <w:pStyle w:val="2"/>
        <w:jc w:val="center"/>
      </w:pPr>
      <w:r>
        <w:rPr>
          <w:sz w:val="24"/>
        </w:rPr>
        <w:t xml:space="preserve">ПРИ ДОБЫЧЕ, ТЕХНОЛОГИЧЕСКИ СВЯЗАННЫХ С ПРИНЯТОЙ СХЕМОЙ</w:t>
      </w:r>
    </w:p>
    <w:p>
      <w:pPr>
        <w:pStyle w:val="2"/>
        <w:jc w:val="center"/>
      </w:pPr>
      <w:r>
        <w:rPr>
          <w:sz w:val="24"/>
        </w:rPr>
        <w:t xml:space="preserve">И ТЕХНОЛОГИЕЙ РАЗРАБОТКИ МЕСТОРОЖДЕНИЯ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утверждения нормативов потерь полезных ископаемых при добыче, технологически связанных с принятой схемой и технологией разработки месторождения (далее - нормативы потерь).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Нормативы потерь твердых полезных ископаемых (включая общераспространенные полезные ископаемые) и подземных вод (минеральных, промышленных, термальных) при добыче рассчитываются по конкретным местам образования потерь при проектировании горных работ и утверждаются пользователем недр в составе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согласованных и утвержденных в соответствии со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 (далее - проектная документация).</w:t>
      </w:r>
    </w:p>
    <w:bookmarkStart w:id="42" w:name="P42"/>
    <w:bookmarkEnd w:id="4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Нормативы потерь углеводородного сырья рассчитываются по каждому конкретному месту образования потерь на основании принятой схемы и технологии разработки месторождения, проекта обустройства месторождения или плана пробной эксплуатации скважин (если участок недр предоставлен для геологического изучения, разведки и добычи полезных ископаемых, осуществляемых по совмещенной лицензии) и ежегодно утверждаются Министерством энергетики Российской Федерации в порядке, установленном настоящими Правилами.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Нормативы потерь твердых полезных ископаемых (включая общераспространенные полезные ископаемые) и подземных вод (минеральных, промышленных, термальных) уточняются в зависимости от конкретных горно-геологических условий, применяемых схем, способов и систем разработки участка месторождения, планируемого к разработке в предстоящем году, при подготовке планов развития горных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месторождений, срок разработки которых не превышает 5 лет (без учета периода подготовки месторождения к промышленной эксплуатации), нормативы потерь при добыче полезных ископаемых включаются в состав проектной документации на весь период разработки месторождения и впоследствии не уточняются.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Нормативы потерь твердых полезных ископаемых (включая общераспространенные полезные ископаемые) и подземных вод (минеральных, промышленных, термальных), не превышающие по величине нормативы потерь, утвержденные в составе проектной документации, ежегодно утверждаются пользователем недр.</w:t>
      </w:r>
    </w:p>
    <w:bookmarkStart w:id="46" w:name="P46"/>
    <w:bookmarkEnd w:id="4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Нормативы потерь твердых полезных ископаемых (за исключением общераспространенных полезных ископаемых) и подземных вод (минеральных, промышленных, термальных), превышающие по величине нормативы потерь, утвержденные в составе проектной документации, утверждаются пользователем недр после их согласования с территориальным органом Федеральной службы по надзору в сфере природопользования в порядке, установленном настоящими Правилами.</w:t>
      </w:r>
    </w:p>
    <w:bookmarkStart w:id="47" w:name="P47"/>
    <w:bookmarkEnd w:id="4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Нормативы потерь общераспространенных полезных ископаемых, превышающие по величине нормативы потерь, утвержденные в составе проектной документации, утверждаются пользователем недр после их согласования с органами государственной власти субъектов Российской Федерации в порядке, установленном настоящими Правилами.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Для месторождений, которые содержат несколько видов полезных ископаемых, нормативы потерь утверждаются по каждому виду полезных ископаемых, имеющему промышленное значение и учтенному на государственном балансе запасов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Пользователь недр направляет сведения об утвержденных нормативах потерь твердых полезных ископаемых (включая общераспространенные полезные ископаемые) и подземных вод (минеральных, промышленных, термальных) с приложением решения органов, указанных в </w:t>
      </w:r>
      <w:hyperlink w:history="0" w:anchor="P46" w:tooltip="6. Нормативы потерь твердых полезных ископаемых (за исключением общераспространенных полезных ископаемых) и подземных вод (минеральных, промышленных, термальных), превышающие по величине нормативы потерь, утвержденные в составе проектной документации, утверждаются пользователем недр после их согласования с территориальным органом Федеральной службы по надзору в сфере природопользования в порядке, установленном настоящими Правилами.">
        <w:r>
          <w:rPr>
            <w:sz w:val="24"/>
            <w:color w:val="0000ff"/>
          </w:rPr>
          <w:t xml:space="preserve">пункте 6</w:t>
        </w:r>
      </w:hyperlink>
      <w:r>
        <w:rPr>
          <w:sz w:val="24"/>
        </w:rPr>
        <w:t xml:space="preserve"> или </w:t>
      </w:r>
      <w:hyperlink w:history="0" w:anchor="P47" w:tooltip="7. Нормативы потерь общераспространенных полезных ископаемых, превышающие по величине нормативы потерь, утвержденные в составе проектной документации, утверждаются пользователем недр после их согласования с органами государственной власти субъектов Российской Федерации в порядке, установленном настоящими Правилами.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 настоящих Правил, о согласовании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решения о согласовании проектной документации, за исключением проектной документации по участкам недр местного значения, предусмотренного </w:t>
      </w:r>
      <w:r>
        <w:rPr>
          <w:sz w:val="24"/>
        </w:rPr>
        <w:t xml:space="preserve">пунктом 25</w:t>
      </w:r>
      <w:r>
        <w:rPr>
          <w:sz w:val="24"/>
        </w:rPr>
        <w:t xml:space="preserve"> Правил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недрами, утвержденных постановлением Правительства Российской Федерации от 30 ноября 2021 г. N 2127 "О порядке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недрами", и (или) решения о согласовании проектной документации в отношении участков недр местного значения, предусмотренного </w:t>
      </w:r>
      <w:r>
        <w:rPr>
          <w:sz w:val="24"/>
        </w:rPr>
        <w:t xml:space="preserve">пунктом 26</w:t>
      </w:r>
      <w:r>
        <w:rPr>
          <w:sz w:val="24"/>
        </w:rPr>
        <w:t xml:space="preserve"> указанных Правил, в территориальный орган Федеральной налоговой службы, в котором пользователь недр состоит на учете, в 10-дневный срок со дня их утверждения.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Министерство энергетики Российской Федерации направляет сведения об утвержденных нормативах потерь углеводородного сырья в территориальный орган Федеральной налоговой службы, в котором пользователь недр состоит на учете, в 10-дневный срок со дня их утверждения.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Решение об утверждении нормативов потерь углеводородного сырья, решение о согласовании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 принимаются уполномоченными органами в соответствии с </w:t>
      </w:r>
      <w:hyperlink w:history="0" w:anchor="P42" w:tooltip="3. Нормативы потерь углеводородного сырья рассчитываются по каждому конкретному месту образования потерь на основании принятой схемы и технологии разработки месторождения, проекта обустройства месторождения или плана пробной эксплуатации скважин (если участок недр предоставлен для геологического изучения, разведки и добычи полезных ископаемых, осуществляемых по совмещенной лицензии) и ежегодно утверждаются Министерством энергетики Российской Федерации в порядке, установленном настоящими Правилами.">
        <w:r>
          <w:rPr>
            <w:sz w:val="24"/>
            <w:color w:val="0000ff"/>
          </w:rPr>
          <w:t xml:space="preserve">пунктами 3</w:t>
        </w:r>
      </w:hyperlink>
      <w:r>
        <w:rPr>
          <w:sz w:val="24"/>
        </w:rPr>
        <w:t xml:space="preserve">, </w:t>
      </w:r>
      <w:hyperlink w:history="0" w:anchor="P46" w:tooltip="6. Нормативы потерь твердых полезных ископаемых (за исключением общераспространенных полезных ископаемых) и подземных вод (минеральных, промышленных, термальных), превышающие по величине нормативы потерь, утвержденные в составе проектной документации, утверждаются пользователем недр после их согласования с территориальным органом Федеральной службы по надзору в сфере природопользования в порядке, установленном настоящими Правилами.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и </w:t>
      </w:r>
      <w:hyperlink w:history="0" w:anchor="P47" w:tooltip="7. Нормативы потерь общераспространенных полезных ископаемых, превышающие по величине нормативы потерь, утвержденные в составе проектной документации, утверждаются пользователем недр после их согласования с органами государственной власти субъектов Российской Федерации в порядке, установленном настоящими Правилами.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 настоящих Правил (далее - уполномоченные органы) на основании заявления пользователя недр, содержащего информацию, указанную в </w:t>
      </w:r>
      <w:hyperlink w:history="0" w:anchor="P52" w:tooltip="12. Заявление о нормативах потерь должно содержать:">
        <w:r>
          <w:rPr>
            <w:sz w:val="24"/>
            <w:color w:val="0000ff"/>
          </w:rPr>
          <w:t xml:space="preserve">пункте 12</w:t>
        </w:r>
      </w:hyperlink>
      <w:r>
        <w:rPr>
          <w:sz w:val="24"/>
        </w:rPr>
        <w:t xml:space="preserve"> настоящих Правил (далее - заявление о нормативах потерь), и прилагаемых к нему документов, указанных в </w:t>
      </w:r>
      <w:hyperlink w:history="0" w:anchor="P60" w:tooltip="13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к заявлению о нормативах потерь пользователем недр прилагаются следующие документы:">
        <w:r>
          <w:rPr>
            <w:sz w:val="24"/>
            <w:color w:val="0000ff"/>
          </w:rPr>
          <w:t xml:space="preserve">пунктах 13</w:t>
        </w:r>
      </w:hyperlink>
      <w:r>
        <w:rPr>
          <w:sz w:val="24"/>
        </w:rPr>
        <w:t xml:space="preserve"> и </w:t>
      </w:r>
      <w:hyperlink w:history="0" w:anchor="P65" w:tooltip="14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необходимы следующие документы, находящиеся в распоряжении государственных органов или государственных учреждений:">
        <w:r>
          <w:rPr>
            <w:sz w:val="24"/>
            <w:color w:val="0000ff"/>
          </w:rPr>
          <w:t xml:space="preserve">14</w:t>
        </w:r>
      </w:hyperlink>
      <w:r>
        <w:rPr>
          <w:sz w:val="24"/>
        </w:rPr>
        <w:t xml:space="preserve"> настоящих Правил.</w:t>
      </w:r>
    </w:p>
    <w:bookmarkStart w:id="52" w:name="P52"/>
    <w:bookmarkEnd w:id="5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Заявление о нормативах потерь должно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сведения о пользователе недр: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юридического лица - полное наименование, организационно-правовая форма, идентификационный номер налогоплательщика, адрес юридического лица в пределах места нахождения юридического лица, указанный в едином государственном реестре юридических лиц, почтовый адрес, телефон и адрес электронной почты (при наличии);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индивидуального предпринимателя - фамилия, имя, отчество (при наличии), идентификационный номер налогоплательщика, почтовый адрес, телефон и адрес электронной почты (при наличии);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государственный регистрационный номер лицензии на пользование недрами, дату государственной регистрации лицензии на пользование недрами;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наименование участка недр (при наличии), целевое назначение пользования участком недр;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реквизиты решения о согласовании проектной документации;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реестровые номера государственной отчетности в реестре первичной геологической информации о недрах и интерпретированной геологической информации о недрах федеральной государственной информационной системы "Единый фонд геологической информации о недрах".</w:t>
      </w:r>
    </w:p>
    <w:bookmarkStart w:id="60" w:name="P60"/>
    <w:bookmarkEnd w:id="6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к заявлению о нормативах потерь пользователем недр прилагаются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документ, подтверждающий полномочия лица на осуществление действий от имени пользователя недр, за исключением случаев подписания заявления о нормативах потерь индивидуальным предпринимателем (если заявителем является индивидуальный предприниматель) либо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(если заявителем является юридическое лицо). Если доверенность подписана лицом, не являющимся индивидуальным предпринимателем либо не указанным в едином государственном реестре юридических лиц в качестве лица, имеющего право без доверенности действовать от имени юридического лица, требуется представление документов, подтверждающих полномочия такого лица на выдачу доверенности. Документ не представляется в случае подачи заявления о нормативах потерь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bookmarkStart w:id="62" w:name="P62"/>
    <w:bookmarkEnd w:id="6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пояснительная записка с обоснованием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углеводородного сырья, включая расчет нормативов потерь по каждой выемочной единице (скважине), вовлекаемой в отработку в планируемом периоде;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сводная таблица потерь твердых полезных ископаемых (включая общераспространенные полезные ископаемые) и подземных вод (минеральных, промышленных, термальных), углеводородного сырья (установленные потери в соответствии с проектной документацией - фактически достигнутые) за текущий год и в планируемый период по выемочным единицам (скважинам);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графические материалы планов развития горных работ с выделением участков нормируемых потерь, представляемые в отношении твердых полезных ископаемых (включая общераспространенные полезные ископаемые).</w:t>
      </w:r>
    </w:p>
    <w:bookmarkStart w:id="65" w:name="P65"/>
    <w:bookmarkEnd w:id="6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необходимы следующие документы, находящиеся в распоряжении государственных органов или государственных учреждений: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копии государственной отчетности пользователя недр, осуществляющего разведку и добычу полезных ископаемых на соответствующем участке недр, за отчетный период;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копии утвержденных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углеводородного сырья за предыдущий период;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копии документов, подтверждающих согласование проектной документации, с указанием утвержденных в составе проектной документации нормативов потерь твердых полезных ископаемых (включая общераспространенные полезные ископаемые) (для проектной документации в отношении твердых полезных ископаемых, включая общераспространенные полезные ископаемые) и подземных вод (минеральных, промышленных, термальных) (для проектной документации в отношении подземных вод);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выписка из единого государственного реестра юридических лиц (для юридического лица);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выписка из единого государственного реестра индивидуальных предпринимателей (для индивидуального предпринимателя);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документ, подтверждающий полномочия лица на осуществление действий от имени пользователя недр, за исключением случаев подписания заявления о нормативах потерь индивидуальным предпринимателем (если заявителем является индивидуальный предприниматель) либо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(если заявителем является юридическое лицо) (в случае подачи заявления о нормативах потерь посредством единого портала).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Перечень документов и сведений, предусмотренных </w:t>
      </w:r>
      <w:hyperlink w:history="0" w:anchor="P52" w:tooltip="12. Заявление о нормативах потерь должно содержать:">
        <w:r>
          <w:rPr>
            <w:sz w:val="24"/>
            <w:color w:val="0000ff"/>
          </w:rPr>
          <w:t xml:space="preserve">пунктами 12</w:t>
        </w:r>
      </w:hyperlink>
      <w:r>
        <w:rPr>
          <w:sz w:val="24"/>
        </w:rPr>
        <w:t xml:space="preserve"> - </w:t>
      </w:r>
      <w:hyperlink w:history="0" w:anchor="P65" w:tooltip="14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необходимы следующие документы, находящиеся в распоряжении государственных органов или государственных учреждений:">
        <w:r>
          <w:rPr>
            <w:sz w:val="24"/>
            <w:color w:val="0000ff"/>
          </w:rPr>
          <w:t xml:space="preserve">14</w:t>
        </w:r>
      </w:hyperlink>
      <w:r>
        <w:rPr>
          <w:sz w:val="24"/>
        </w:rPr>
        <w:t xml:space="preserve"> настоящих Правил, является исчерпывающим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принятия решения об утверждении нормативов потерь углеводородного сырья, и истребование иных документов не допускается.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Пользователь недр обязан представить документы и сведения, предусмотренные </w:t>
      </w:r>
      <w:hyperlink w:history="0" w:anchor="P52" w:tooltip="12. Заявление о нормативах потерь должно содержать:">
        <w:r>
          <w:rPr>
            <w:sz w:val="24"/>
            <w:color w:val="0000ff"/>
          </w:rPr>
          <w:t xml:space="preserve">пунктами 12</w:t>
        </w:r>
      </w:hyperlink>
      <w:r>
        <w:rPr>
          <w:sz w:val="24"/>
        </w:rPr>
        <w:t xml:space="preserve"> и </w:t>
      </w:r>
      <w:hyperlink w:history="0" w:anchor="P60" w:tooltip="13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к заявлению о нормативах потерь пользователем недр прилагаются следующие документы:">
        <w:r>
          <w:rPr>
            <w:sz w:val="24"/>
            <w:color w:val="0000ff"/>
          </w:rPr>
          <w:t xml:space="preserve">13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Пользователь недр вправе представить документы, предусмотренные </w:t>
      </w:r>
      <w:hyperlink w:history="0" w:anchor="P65" w:tooltip="14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необходимы следующие документы, находящиеся в распоряжении государственных органов или государственных учреждений:">
        <w:r>
          <w:rPr>
            <w:sz w:val="24"/>
            <w:color w:val="0000ff"/>
          </w:rPr>
          <w:t xml:space="preserve">пунктом 14</w:t>
        </w:r>
      </w:hyperlink>
      <w:r>
        <w:rPr>
          <w:sz w:val="24"/>
        </w:rPr>
        <w:t xml:space="preserve"> настоящих Правил, по собственной инициативе.</w:t>
      </w:r>
    </w:p>
    <w:bookmarkStart w:id="75" w:name="P75"/>
    <w:bookmarkEnd w:id="7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Заявление о нормативах потерь и прилагаемые к нему документы, указанные в </w:t>
      </w:r>
      <w:hyperlink w:history="0" w:anchor="P60" w:tooltip="13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к заявлению о нормативах потерь пользователем недр прилагаются следующие документы:">
        <w:r>
          <w:rPr>
            <w:sz w:val="24"/>
            <w:color w:val="0000ff"/>
          </w:rPr>
          <w:t xml:space="preserve">пунктах 13</w:t>
        </w:r>
      </w:hyperlink>
      <w:r>
        <w:rPr>
          <w:sz w:val="24"/>
        </w:rPr>
        <w:t xml:space="preserve"> и </w:t>
      </w:r>
      <w:hyperlink w:history="0" w:anchor="P65" w:tooltip="14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необходимы следующие документы, находящиеся в распоряжении государственных органов или государственных учреждений:">
        <w:r>
          <w:rPr>
            <w:sz w:val="24"/>
            <w:color w:val="0000ff"/>
          </w:rPr>
          <w:t xml:space="preserve">14</w:t>
        </w:r>
      </w:hyperlink>
      <w:r>
        <w:rPr>
          <w:sz w:val="24"/>
        </w:rPr>
        <w:t xml:space="preserve"> настоящих Правил, могут быть представлены пользователем недр лично или почтовым отправлением на бумажном носителе или с использованием единого портала или информационных ресурсов, размещенных на официальных сайтах органов государственной власти субъектов Российской Федерации, указанных в </w:t>
      </w:r>
      <w:hyperlink w:history="0" w:anchor="P47" w:tooltip="7. Нормативы потерь общераспространенных полезных ископаемых, превышающие по величине нормативы потерь, утвержденные в составе проектной документации, утверждаются пользователем недр после их согласования с органами государственной власти субъектов Российской Федерации в порядке, установленном настоящими Правилами.">
        <w:r>
          <w:rPr>
            <w:sz w:val="24"/>
            <w:color w:val="0000ff"/>
          </w:rPr>
          <w:t xml:space="preserve">пункте 7</w:t>
        </w:r>
      </w:hyperlink>
      <w:r>
        <w:rPr>
          <w:sz w:val="24"/>
        </w:rPr>
        <w:t xml:space="preserve"> настоящих Правил, в информационно-телекоммуникационной сети "Интернет" (далее - сеть "Интернет").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Заявление о нормативах потерь и прилагаемые к нему документы и сведения, представленные в электронной форме, подписываются: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усиленной квалифицированной электронной подписью - в случае подачи лицом, действующим от имени юридического лица без доверенности, или индивидуальным предпринимателем;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усиленной квалифицированной электронной подписью или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</w:t>
      </w:r>
      <w:r>
        <w:rPr>
          <w:sz w:val="24"/>
        </w:rPr>
        <w:t xml:space="preserve">порядке</w:t>
      </w:r>
      <w:r>
        <w:rPr>
          <w:sz w:val="24"/>
        </w:rPr>
        <w:t xml:space="preserve">, - в случае подачи физическим лицом при представлении интересов юридического лица или индивидуального предпринимателя на основании машиночитаемой доверенности.</w:t>
      </w:r>
    </w:p>
    <w:bookmarkStart w:id="79" w:name="P79"/>
    <w:bookmarkEnd w:id="7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При представлении заявления о нормативах потерь с использованием единого портала заявление о нормативах потерь и документ, предусмотренный </w:t>
      </w:r>
      <w:hyperlink w:history="0" w:anchor="P62" w:tooltip="б) пояснительная записка с обоснованием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глеводородного сырья, включая расчет нормативов потерь по каждой выемочной единице (скважине), вовлекаемой в отработку в планируемом периоде;">
        <w:r>
          <w:rPr>
            <w:sz w:val="24"/>
            <w:color w:val="0000ff"/>
          </w:rPr>
          <w:t xml:space="preserve">подпунктом "б" пункта 13</w:t>
        </w:r>
      </w:hyperlink>
      <w:r>
        <w:rPr>
          <w:sz w:val="24"/>
        </w:rPr>
        <w:t xml:space="preserve"> настоящих Правил, заполняются в интерактивной форме посредством программно-аппаратных средств единого портала.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19. В случае непредставления пользователем недр документов, указанных в </w:t>
      </w:r>
      <w:hyperlink w:history="0" w:anchor="P65" w:tooltip="14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необходимы следующие документы, находящиеся в распоряжении государственных органов или государственных учреждений:">
        <w:r>
          <w:rPr>
            <w:sz w:val="24"/>
            <w:color w:val="0000ff"/>
          </w:rPr>
          <w:t xml:space="preserve">пункте 14</w:t>
        </w:r>
      </w:hyperlink>
      <w:r>
        <w:rPr>
          <w:sz w:val="24"/>
        </w:rPr>
        <w:t xml:space="preserve"> настоящих Правил, уполномоченные органы в течение 1 рабочего дня со дня регистрации заявления о нормативах потерь осуществляют их получение с использованием федеральных государственных информационных систем "Автоматизированная система лицензирования недропользования", "Единый фонд геологической информации о недрах",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форме", единого государственного реестра юридических лиц, единого государственного реестра индивидуальных предпринимателей, а при отсутствии указанных документов и сведений в указанных информационных системах и реестрах самостоятельно запрашивают их в Федеральном агентстве по недропользованию и Федеральной налоговой службе.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Информационное взаимодействие уполномоченных органов и иных органов государственной власти в рамках запроса сведений осуществляется с использованием единой системы межведомственного электронного взаимодействия.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20. Уполномоченные органы регистрируют заявление о нормативах потерь и проверяют комплектность представленных пользователем недр документов в день их поступления.</w:t>
      </w:r>
    </w:p>
    <w:bookmarkStart w:id="83" w:name="P83"/>
    <w:bookmarkEnd w:id="8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21. В случае представления пользователем недр заявления о нормативах потерь и прилагаемых к нему документов, указанных в </w:t>
      </w:r>
      <w:hyperlink w:history="0" w:anchor="P60" w:tooltip="13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к заявлению о нормативах потерь пользователем недр прилагаются следующие документы:">
        <w:r>
          <w:rPr>
            <w:sz w:val="24"/>
            <w:color w:val="0000ff"/>
          </w:rPr>
          <w:t xml:space="preserve">пункте 13</w:t>
        </w:r>
      </w:hyperlink>
      <w:r>
        <w:rPr>
          <w:sz w:val="24"/>
        </w:rPr>
        <w:t xml:space="preserve"> настоящих Правил, рассмотрение заявления о нормативах потерь и прилагаемых к нему документов осуществляется уполномоченными органами в течение 3 рабочих дней со дня их регистрации.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представления пользователем недр документов, указанных в </w:t>
      </w:r>
      <w:hyperlink w:history="0" w:anchor="P60" w:tooltip="13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к заявлению о нормативах потерь пользователем недр прилагаются следующие документы:">
        <w:r>
          <w:rPr>
            <w:sz w:val="24"/>
            <w:color w:val="0000ff"/>
          </w:rPr>
          <w:t xml:space="preserve">пунктах 13</w:t>
        </w:r>
      </w:hyperlink>
      <w:r>
        <w:rPr>
          <w:sz w:val="24"/>
        </w:rPr>
        <w:t xml:space="preserve"> и </w:t>
      </w:r>
      <w:hyperlink w:history="0" w:anchor="P65" w:tooltip="14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необходимы следующие документы, находящиеся в распоряжении государственных органов или государственных учреждений:">
        <w:r>
          <w:rPr>
            <w:sz w:val="24"/>
            <w:color w:val="0000ff"/>
          </w:rPr>
          <w:t xml:space="preserve">14</w:t>
        </w:r>
      </w:hyperlink>
      <w:r>
        <w:rPr>
          <w:sz w:val="24"/>
        </w:rPr>
        <w:t xml:space="preserve"> настоящих Правил, рассмотрение заявления о нормативах потерь и прилагаемых к нему документов осуществляется уполномоченными органами в течение 2 рабочих дней со дня их регистрации.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22. По результатам рассмотрения заявления о нормативах потерь и прилагаемых к нему документов уполномоченные органы в течение 1 рабочего дня со дня окончания сроков, указанных в </w:t>
      </w:r>
      <w:hyperlink w:history="0" w:anchor="P83" w:tooltip="21. В случае представления пользователем недр заявления о нормативах потерь и прилагаемых к нему документов, указанных в пункте 13 настоящих Правил, рассмотрение заявления о нормативах потерь и прилагаемых к нему документов осуществляется уполномоченными органами в течение 3 рабочих дней со дня их регистрации.">
        <w:r>
          <w:rPr>
            <w:sz w:val="24"/>
            <w:color w:val="0000ff"/>
          </w:rPr>
          <w:t xml:space="preserve">пункте 21</w:t>
        </w:r>
      </w:hyperlink>
      <w:r>
        <w:rPr>
          <w:sz w:val="24"/>
        </w:rPr>
        <w:t xml:space="preserve"> настоящих Правил, принимают решение о согласовании или решение о мотивированном отказе в согласовании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решение об утверждении или решение о мотивированном отказе в утверждении нормативов потерь углеводородного сырья.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23. Основаниями для принятия решения о мотивированном отказе в согласовании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решения о мотивированном отказе в утверждении нормативов потерь углеводородного сырья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представление заявления о нормативах потерь и прилагаемых к нему документов и сведений с нарушением требований, предусмотренных </w:t>
      </w:r>
      <w:hyperlink w:history="0" w:anchor="P52" w:tooltip="12. Заявление о нормативах потерь должно содержать:">
        <w:r>
          <w:rPr>
            <w:sz w:val="24"/>
            <w:color w:val="0000ff"/>
          </w:rPr>
          <w:t xml:space="preserve">пунктами 12</w:t>
        </w:r>
      </w:hyperlink>
      <w:r>
        <w:rPr>
          <w:sz w:val="24"/>
        </w:rPr>
        <w:t xml:space="preserve">, </w:t>
      </w:r>
      <w:hyperlink w:history="0" w:anchor="P60" w:tooltip="13. Для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к заявлению о нормативах потерь пользователем недр прилагаются следующие документы:">
        <w:r>
          <w:rPr>
            <w:sz w:val="24"/>
            <w:color w:val="0000ff"/>
          </w:rPr>
          <w:t xml:space="preserve">13</w:t>
        </w:r>
      </w:hyperlink>
      <w:r>
        <w:rPr>
          <w:sz w:val="24"/>
        </w:rPr>
        <w:t xml:space="preserve"> и </w:t>
      </w:r>
      <w:hyperlink w:history="0" w:anchor="P75" w:tooltip="16. Заявление о нормативах потерь и прилагаемые к нему документы, указанные в пунктах 13 и 14 настоящих Правил, могут быть представлены пользователем недр лично или почтовым отправлением на бумажном носителе или с использованием единого портала или информационных ресурсов, размещенных на официальных сайтах органов государственной власти субъектов Российской Федерации, указанных в пункте 7 настоящих Правил, в информационно-телекоммуникационной сети &quot;Интернет&quot; (далее - сеть &quot;Интернет&quot;).">
        <w:r>
          <w:rPr>
            <w:sz w:val="24"/>
            <w:color w:val="0000ff"/>
          </w:rPr>
          <w:t xml:space="preserve">16</w:t>
        </w:r>
      </w:hyperlink>
      <w:r>
        <w:rPr>
          <w:sz w:val="24"/>
        </w:rPr>
        <w:t xml:space="preserve"> - </w:t>
      </w:r>
      <w:hyperlink w:history="0" w:anchor="P79" w:tooltip="18. При представлении заявления о нормативах потерь с использованием единого портала заявление о нормативах потерь и документ, предусмотренный подпунктом &quot;б&quot; пункта 13 настоящих Правил, заполняются в интерактивной форме посредством программно-аппаратных средств единого портала.">
        <w:r>
          <w:rPr>
            <w:sz w:val="24"/>
            <w:color w:val="0000ff"/>
          </w:rPr>
          <w:t xml:space="preserve">18</w:t>
        </w:r>
      </w:hyperlink>
      <w:r>
        <w:rPr>
          <w:sz w:val="24"/>
        </w:rPr>
        <w:t xml:space="preserve"> настоящих Правил;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неверно произведенные расчеты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углеводородного сырья, приведенные в пояснительной записке, указанной в </w:t>
      </w:r>
      <w:hyperlink w:history="0" w:anchor="P62" w:tooltip="б) пояснительная записка с обоснованием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глеводородного сырья, включая расчет нормативов потерь по каждой выемочной единице (скважине), вовлекаемой в отработку в планируемом периоде;">
        <w:r>
          <w:rPr>
            <w:sz w:val="24"/>
            <w:color w:val="0000ff"/>
          </w:rPr>
          <w:t xml:space="preserve">подпункте "б" пункта 13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24. Результаты согласования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утверждения нормативов потерь углеводородного сырья (реквизиты принятого решения, а также сведения о пользователе недр) учитываются и подтверждаются путем их внесения в реестр решений о согласовании или о мотивированном отказе в согласовании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решений об утверждении или о мотивированном отказе в утверждении нормативов потерь углеводородного сырья (далее - реестр), который формируется и ведется в электронном виде уполномоченными органами в федеральной государственной информационной системе "Программно-технологический комплекс "Госконтроль".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Порядок ведения реестра определяется Федеральной службой по надзору в сфере природопользования по согласованию с Министерством природных ресурсов и экологии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25. Запись о решении вносится в реестр уполномоченными органами в день принятия соответствующего решения.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26. Уведомление о принятом решении направляется пользователю недр в день его принятия в виде выписки из реестра, подписанной усиленной квалифицированной электронной подписью уполномоченного должностного лица уполномоченного органа, одним из следующих способов: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автоматически посредством единого портала, в случае если заявление о нормативах потерь и прилагаемые к нему документы представлены пользователем недр с использованием единого портала, с нанесением на выписку из реестра двухмерного штрихового кода (QR-код), содержащего в кодированном виде адрес страницы в сети "Интернет" с размещенными на ней сведениями о принятом решении;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посредством информационных ресурсов, размещенных на официальных сайтах органов государственной власти субъектов Российской Федерации, указанных в </w:t>
      </w:r>
      <w:hyperlink w:history="0" w:anchor="P47" w:tooltip="7. Нормативы потерь общераспространенных полезных ископаемых, превышающие по величине нормативы потерь, утвержденные в составе проектной документации, утверждаются пользователем недр после их согласования с органами государственной власти субъектов Российской Федерации в порядке, установленном настоящими Правилами.">
        <w:r>
          <w:rPr>
            <w:sz w:val="24"/>
            <w:color w:val="0000ff"/>
          </w:rPr>
          <w:t xml:space="preserve">пункте 7</w:t>
        </w:r>
      </w:hyperlink>
      <w:r>
        <w:rPr>
          <w:sz w:val="24"/>
        </w:rPr>
        <w:t xml:space="preserve"> настоящих Правил, в сети "Интернет", в случае если заявление о нормативах потерь и прилагаемые к нему документы представлены пользователем недр с использованием указанных информационных ресурсов;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на бумажном носителе заказным почтовым отправлением с уведомлением о вручении по почтовому адресу, указанному в заявлении о нормативах потерь, в случае если заявление о нормативах потерь и прилагаемые к нему документы представлены пользователем недр лично или почтовым отправлением на бумажном носителе.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27. При отсутствии утвержденных в установленном порядке нормативов потерь твердых полезных ископаемых (включая общераспространенные полезные ископаемые) и подземных вод (минеральных, промышленных, термальных), углеводородного сырья все фактические потери полезных ископаемых относятся к сверхнормативным до утверждения нормативов потерь.</w:t>
      </w:r>
    </w:p>
    <w:bookmarkStart w:id="97" w:name="P97"/>
    <w:bookmarkEnd w:id="9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28. Исправление описок, опечаток, ошибок, допущенных при внесении сведений в реестр, осуществляется уполномоченным органом по заявлению об исправлении описок, опечаток, ошибок, представленному пользователем недр, которому направлена выписка из реестра, способами, указанными в </w:t>
      </w:r>
      <w:hyperlink w:history="0" w:anchor="P75" w:tooltip="16. Заявление о нормативах потерь и прилагаемые к нему документы, указанные в пунктах 13 и 14 настоящих Правил, могут быть представлены пользователем недр лично или почтовым отправлением на бумажном носителе или с использованием единого портала или информационных ресурсов, размещенных на официальных сайтах органов государственной власти субъектов Российской Федерации, указанных в пункте 7 настоящих Правил, в информационно-телекоммуникационной сети &quot;Интернет&quot; (далее - сеть &quot;Интернет&quot;).">
        <w:r>
          <w:rPr>
            <w:sz w:val="24"/>
            <w:color w:val="0000ff"/>
          </w:rPr>
          <w:t xml:space="preserve">пункте 16</w:t>
        </w:r>
      </w:hyperlink>
      <w:r>
        <w:rPr>
          <w:sz w:val="24"/>
        </w:rPr>
        <w:t xml:space="preserve"> настоящих Правил, в срок, не превышающий 2 рабочих дней со дня поступления такого заявления, или по инициативе уполномоченного органа.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После исправления описок, опечаток, ошибок, допущенных при внесении сведений в реестр, уполномоченный орган не позднее 1 рабочего дня со дня исправления описок, опечаток, ошибок направляет пользователю недр соответствующее уведомление способами, которыми было представлено заявление, указанное в </w:t>
      </w:r>
      <w:hyperlink w:history="0" w:anchor="P97" w:tooltip="28. Исправление описок, опечаток, ошибок, допущенных при внесении сведений в реестр, осуществляется уполномоченным органом по заявлению об исправлении описок, опечаток, ошибок, представленному пользователем недр, которому направлена выписка из реестра, способами, указанными в пункте 16 настоящих Правил, в срок, не превышающий 2 рабочих дней со дня поступления такого заявления, или по инициативе уполномоченного органа.">
        <w:r>
          <w:rPr>
            <w:sz w:val="24"/>
            <w:color w:val="0000ff"/>
          </w:rPr>
          <w:t xml:space="preserve">абзаце первом</w:t>
        </w:r>
      </w:hyperlink>
      <w:r>
        <w:rPr>
          <w:sz w:val="24"/>
        </w:rPr>
        <w:t xml:space="preserve"> настоящего пункта.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18.04.2025 N 514</w:t>
            <w:br/>
            <w:t>"Об утверждении Правил утверждения нормативов потерь полезных ископае...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18.04.2025 N 514
"Об утверждении Правил утверждения нормативов потерь полезных ископаемых при добыче, технологически связанных с принятой схемой и технологией разработки месторождения"</dc:title>
  <dcterms:created xsi:type="dcterms:W3CDTF">2026-04-06T08:55:05Z</dcterms:created>
</cp:coreProperties>
</file>